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B" w:rsidRPr="00424DC4" w:rsidRDefault="00CF777B" w:rsidP="00CF777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2625" cy="257175"/>
            <wp:effectExtent l="0" t="0" r="9525" b="9525"/>
            <wp:docPr id="1" name="Picture 1" descr="Description: Description: Description: GOED_Logotype_19Se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OED_Logotype_19Sep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7B" w:rsidRPr="00424DC4" w:rsidRDefault="00CF777B" w:rsidP="00CF777B">
      <w:pPr>
        <w:spacing w:after="200" w:line="276" w:lineRule="auto"/>
        <w:jc w:val="center"/>
        <w:rPr>
          <w:rFonts w:ascii="Calibri" w:eastAsia="Calibri" w:hAnsi="Calibri"/>
          <w:sz w:val="28"/>
          <w:szCs w:val="28"/>
        </w:rPr>
      </w:pPr>
      <w:r w:rsidRPr="00424DC4">
        <w:rPr>
          <w:rFonts w:ascii="Calibri" w:eastAsia="Calibri" w:hAnsi="Calibri"/>
          <w:sz w:val="28"/>
          <w:szCs w:val="28"/>
        </w:rPr>
        <w:t>COMMUNITY DEVELOPMENT BLOCK GRANT</w:t>
      </w:r>
    </w:p>
    <w:p w:rsidR="00CF777B" w:rsidRDefault="004414B3" w:rsidP="004414B3">
      <w:pPr>
        <w:pStyle w:val="xl27"/>
        <w:tabs>
          <w:tab w:val="left" w:pos="10980"/>
        </w:tabs>
        <w:spacing w:before="0" w:beforeAutospacing="0" w:after="0" w:afterAutospacing="0"/>
        <w:jc w:val="left"/>
        <w:rPr>
          <w:b/>
          <w:i/>
          <w:u w:val="single"/>
        </w:rPr>
      </w:pPr>
      <w:r w:rsidRPr="0049287C">
        <w:rPr>
          <w:b/>
          <w:color w:val="FF0000"/>
          <w:u w:val="single"/>
        </w:rPr>
        <w:t>CHECK ONE</w:t>
      </w:r>
      <w:r w:rsidRPr="0049287C">
        <w:rPr>
          <w:b/>
          <w:color w:val="FF0000"/>
        </w:rPr>
        <w:t xml:space="preserve">:                                                                 </w:t>
      </w:r>
      <w:r w:rsidR="00CF777B" w:rsidRPr="00424DC4">
        <w:rPr>
          <w:b/>
          <w:i/>
          <w:u w:val="single"/>
        </w:rPr>
        <w:t>WAGE COMPARISON WORKSHEET</w:t>
      </w:r>
    </w:p>
    <w:p w:rsidR="004A5427" w:rsidRDefault="004414B3" w:rsidP="004414B3">
      <w:pPr>
        <w:pStyle w:val="xl27"/>
        <w:numPr>
          <w:ilvl w:val="0"/>
          <w:numId w:val="1"/>
        </w:numPr>
        <w:tabs>
          <w:tab w:val="left" w:pos="10980"/>
        </w:tabs>
        <w:spacing w:before="0" w:beforeAutospacing="0" w:after="0" w:afterAutospacing="0"/>
        <w:jc w:val="left"/>
        <w:rPr>
          <w:b/>
          <w:i/>
          <w:u w:val="single"/>
        </w:rPr>
      </w:pPr>
      <w:r>
        <w:t>5 – 8 hour days</w:t>
      </w:r>
    </w:p>
    <w:p w:rsidR="004A5427" w:rsidRPr="004414B3" w:rsidRDefault="004414B3" w:rsidP="004414B3">
      <w:pPr>
        <w:pStyle w:val="xl27"/>
        <w:numPr>
          <w:ilvl w:val="0"/>
          <w:numId w:val="1"/>
        </w:numPr>
        <w:tabs>
          <w:tab w:val="left" w:pos="10980"/>
        </w:tabs>
        <w:spacing w:before="0" w:beforeAutospacing="0" w:after="0" w:afterAutospacing="0"/>
        <w:jc w:val="left"/>
      </w:pPr>
      <w:r>
        <w:t xml:space="preserve">4 – 10 hour days          </w:t>
      </w:r>
    </w:p>
    <w:p w:rsidR="00CF777B" w:rsidRDefault="00CF777B" w:rsidP="00CF777B">
      <w:pPr>
        <w:jc w:val="center"/>
      </w:pPr>
    </w:p>
    <w:p w:rsidR="00CF777B" w:rsidRDefault="00CF777B" w:rsidP="00CF777B">
      <w:pPr>
        <w:pStyle w:val="Footer"/>
        <w:tabs>
          <w:tab w:val="clear" w:pos="4320"/>
          <w:tab w:val="clear" w:pos="8640"/>
        </w:tabs>
      </w:pPr>
      <w:r>
        <w:t>Project Name_______________________________   Location ______________________________    Date_____________________</w:t>
      </w:r>
    </w:p>
    <w:p w:rsidR="00CF777B" w:rsidRDefault="00CF777B" w:rsidP="00CF777B"/>
    <w:p w:rsidR="00CF777B" w:rsidRDefault="00CF777B" w:rsidP="00CF777B">
      <w:r>
        <w:t>Date &amp; Modification of Federal Wage Rates_____________________________   Date of State Rates___________________________</w:t>
      </w:r>
    </w:p>
    <w:p w:rsidR="00CF777B" w:rsidRDefault="00CF777B" w:rsidP="00CF777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5"/>
        <w:gridCol w:w="955"/>
        <w:gridCol w:w="405"/>
        <w:gridCol w:w="1035"/>
        <w:gridCol w:w="990"/>
        <w:gridCol w:w="990"/>
        <w:gridCol w:w="990"/>
        <w:gridCol w:w="900"/>
        <w:gridCol w:w="990"/>
        <w:gridCol w:w="900"/>
        <w:gridCol w:w="900"/>
        <w:gridCol w:w="990"/>
        <w:gridCol w:w="900"/>
        <w:gridCol w:w="1440"/>
      </w:tblGrid>
      <w:tr w:rsidR="00CF777B" w:rsidTr="002E1C71">
        <w:trPr>
          <w:cantSplit/>
          <w:trHeight w:val="320"/>
        </w:trPr>
        <w:tc>
          <w:tcPr>
            <w:tcW w:w="1908" w:type="dxa"/>
            <w:vMerge w:val="restart"/>
          </w:tcPr>
          <w:p w:rsidR="00CF777B" w:rsidRDefault="00CF777B" w:rsidP="002E1C71">
            <w:r>
              <w:t>Classification</w:t>
            </w:r>
          </w:p>
        </w:tc>
        <w:tc>
          <w:tcPr>
            <w:tcW w:w="1350" w:type="dxa"/>
            <w:gridSpan w:val="2"/>
          </w:tcPr>
          <w:p w:rsidR="00CF777B" w:rsidRDefault="00CF777B" w:rsidP="002E1C71">
            <w:pPr>
              <w:jc w:val="center"/>
            </w:pPr>
            <w:r>
              <w:t>Group</w:t>
            </w:r>
          </w:p>
        </w:tc>
        <w:tc>
          <w:tcPr>
            <w:tcW w:w="1440" w:type="dxa"/>
            <w:gridSpan w:val="2"/>
            <w:tcBorders>
              <w:right w:val="threeDEmboss" w:sz="24" w:space="0" w:color="auto"/>
            </w:tcBorders>
          </w:tcPr>
          <w:p w:rsidR="00CF777B" w:rsidRDefault="00CF777B" w:rsidP="002E1C71">
            <w:pPr>
              <w:jc w:val="center"/>
            </w:pPr>
            <w:r>
              <w:t>Area     Zone</w:t>
            </w:r>
          </w:p>
        </w:tc>
        <w:tc>
          <w:tcPr>
            <w:tcW w:w="2970" w:type="dxa"/>
            <w:gridSpan w:val="3"/>
            <w:tcBorders>
              <w:left w:val="threeDEmboss" w:sz="24" w:space="0" w:color="auto"/>
              <w:right w:val="threeDEngrave" w:sz="24" w:space="0" w:color="auto"/>
            </w:tcBorders>
          </w:tcPr>
          <w:p w:rsidR="00CF777B" w:rsidRDefault="00CF777B" w:rsidP="002E1C71">
            <w:pPr>
              <w:jc w:val="center"/>
            </w:pPr>
            <w:r>
              <w:t>Federal Rate</w:t>
            </w:r>
          </w:p>
        </w:tc>
        <w:tc>
          <w:tcPr>
            <w:tcW w:w="2790" w:type="dxa"/>
            <w:gridSpan w:val="3"/>
            <w:tcBorders>
              <w:left w:val="threeDEngrave" w:sz="24" w:space="0" w:color="auto"/>
              <w:right w:val="threeDEmboss" w:sz="24" w:space="0" w:color="auto"/>
            </w:tcBorders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State Rate</w:t>
            </w:r>
          </w:p>
        </w:tc>
        <w:tc>
          <w:tcPr>
            <w:tcW w:w="2790" w:type="dxa"/>
            <w:gridSpan w:val="3"/>
            <w:tcBorders>
              <w:left w:val="threeDEmboss" w:sz="24" w:space="0" w:color="auto"/>
              <w:right w:val="threeDEmboss" w:sz="24" w:space="0" w:color="auto"/>
            </w:tcBorders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Rate To Be Paid</w:t>
            </w:r>
          </w:p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Fed/State</w:t>
            </w:r>
          </w:p>
        </w:tc>
      </w:tr>
      <w:tr w:rsidR="00CF777B" w:rsidTr="002E1C71">
        <w:trPr>
          <w:cantSplit/>
          <w:trHeight w:val="540"/>
        </w:trPr>
        <w:tc>
          <w:tcPr>
            <w:tcW w:w="1908" w:type="dxa"/>
            <w:vMerge/>
          </w:tcPr>
          <w:p w:rsidR="00CF777B" w:rsidRDefault="00CF777B" w:rsidP="002E1C71"/>
        </w:tc>
        <w:tc>
          <w:tcPr>
            <w:tcW w:w="1350" w:type="dxa"/>
            <w:gridSpan w:val="2"/>
          </w:tcPr>
          <w:p w:rsidR="00CF777B" w:rsidRDefault="00CF777B" w:rsidP="002E1C71">
            <w:pPr>
              <w:ind w:left="12"/>
            </w:pPr>
            <w:r>
              <w:t>Fed    State</w:t>
            </w:r>
          </w:p>
          <w:p w:rsidR="00CF777B" w:rsidRDefault="00CF777B" w:rsidP="002E1C71">
            <w:pPr>
              <w:ind w:left="12"/>
              <w:jc w:val="center"/>
            </w:pPr>
            <w:r>
              <w:t>(if applies)</w:t>
            </w:r>
          </w:p>
        </w:tc>
        <w:tc>
          <w:tcPr>
            <w:tcW w:w="1440" w:type="dxa"/>
            <w:gridSpan w:val="2"/>
            <w:tcBorders>
              <w:right w:val="threeDEmboss" w:sz="24" w:space="0" w:color="auto"/>
            </w:tcBorders>
          </w:tcPr>
          <w:p w:rsidR="00CF777B" w:rsidRDefault="00CF777B" w:rsidP="002E1C71">
            <w:pPr>
              <w:jc w:val="center"/>
            </w:pPr>
            <w:r>
              <w:t>Fed      State</w:t>
            </w:r>
          </w:p>
          <w:p w:rsidR="00CF777B" w:rsidRDefault="00CF777B" w:rsidP="002E1C71">
            <w:pPr>
              <w:jc w:val="center"/>
            </w:pPr>
            <w:r>
              <w:t>(if applies)</w:t>
            </w:r>
          </w:p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>
            <w:pPr>
              <w:jc w:val="center"/>
            </w:pPr>
            <w:r>
              <w:t>Base</w:t>
            </w:r>
          </w:p>
          <w:p w:rsidR="00CF777B" w:rsidRDefault="00CF777B" w:rsidP="002E1C71">
            <w:pPr>
              <w:jc w:val="center"/>
            </w:pPr>
            <w:r>
              <w:t>Rate*</w:t>
            </w:r>
          </w:p>
        </w:tc>
        <w:tc>
          <w:tcPr>
            <w:tcW w:w="990" w:type="dxa"/>
          </w:tcPr>
          <w:p w:rsidR="00CF777B" w:rsidRDefault="00CF777B" w:rsidP="002E1C71">
            <w:pPr>
              <w:jc w:val="center"/>
            </w:pPr>
            <w:r>
              <w:t>Fringe</w:t>
            </w:r>
          </w:p>
          <w:p w:rsidR="00CF777B" w:rsidRDefault="00CF777B" w:rsidP="002E1C71">
            <w:pPr>
              <w:jc w:val="center"/>
            </w:pPr>
            <w:r>
              <w:t>Benefit</w:t>
            </w: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>
            <w:pPr>
              <w:jc w:val="center"/>
            </w:pPr>
            <w:r>
              <w:t>Total</w:t>
            </w:r>
          </w:p>
          <w:p w:rsidR="00CF777B" w:rsidRDefault="00CF777B" w:rsidP="002E1C71">
            <w:pPr>
              <w:jc w:val="center"/>
            </w:pPr>
          </w:p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  <w:r>
              <w:t>Base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  <w:r>
              <w:t>Rate*</w:t>
            </w:r>
          </w:p>
        </w:tc>
        <w:tc>
          <w:tcPr>
            <w:tcW w:w="990" w:type="dxa"/>
          </w:tcPr>
          <w:p w:rsidR="00CF777B" w:rsidRDefault="00CF777B" w:rsidP="002E1C71">
            <w:r>
              <w:t>Fringe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  <w:r>
              <w:t>Benefit</w:t>
            </w:r>
          </w:p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>
            <w:r>
              <w:t>Total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>
            <w:r>
              <w:t>Base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  <w:r>
              <w:t>Rate</w:t>
            </w:r>
          </w:p>
        </w:tc>
        <w:tc>
          <w:tcPr>
            <w:tcW w:w="990" w:type="dxa"/>
          </w:tcPr>
          <w:p w:rsidR="00CF777B" w:rsidRDefault="00CF777B" w:rsidP="002E1C71">
            <w:r>
              <w:t>Fringe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  <w:r>
              <w:t>Benefit</w:t>
            </w:r>
          </w:p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>
            <w:r>
              <w:t>Total</w:t>
            </w:r>
          </w:p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777B" w:rsidTr="002E1C71">
        <w:trPr>
          <w:cantSplit/>
          <w:trHeight w:val="34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4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458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4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6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4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60"/>
        </w:trPr>
        <w:tc>
          <w:tcPr>
            <w:tcW w:w="1908" w:type="dxa"/>
          </w:tcPr>
          <w:p w:rsidR="00CF777B" w:rsidRDefault="00CF777B" w:rsidP="002E1C71"/>
        </w:tc>
        <w:tc>
          <w:tcPr>
            <w:tcW w:w="39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955" w:type="dxa"/>
          </w:tcPr>
          <w:p w:rsidR="00CF777B" w:rsidRDefault="00CF777B" w:rsidP="002E1C71">
            <w:pPr>
              <w:ind w:left="12"/>
            </w:pPr>
          </w:p>
        </w:tc>
        <w:tc>
          <w:tcPr>
            <w:tcW w:w="405" w:type="dxa"/>
          </w:tcPr>
          <w:p w:rsidR="00CF777B" w:rsidRDefault="00CF777B" w:rsidP="002E1C71"/>
        </w:tc>
        <w:tc>
          <w:tcPr>
            <w:tcW w:w="1035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90" w:type="dxa"/>
            <w:tcBorders>
              <w:right w:val="threeDEngrave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ngrave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900" w:type="dxa"/>
            <w:tcBorders>
              <w:left w:val="threeDEmboss" w:sz="24" w:space="0" w:color="auto"/>
            </w:tcBorders>
          </w:tcPr>
          <w:p w:rsidR="00CF777B" w:rsidRDefault="00CF777B" w:rsidP="002E1C71"/>
        </w:tc>
        <w:tc>
          <w:tcPr>
            <w:tcW w:w="990" w:type="dxa"/>
          </w:tcPr>
          <w:p w:rsidR="00CF777B" w:rsidRDefault="00CF777B" w:rsidP="002E1C71"/>
        </w:tc>
        <w:tc>
          <w:tcPr>
            <w:tcW w:w="900" w:type="dxa"/>
            <w:tcBorders>
              <w:right w:val="threeDEmboss" w:sz="24" w:space="0" w:color="auto"/>
            </w:tcBorders>
          </w:tcPr>
          <w:p w:rsidR="00CF777B" w:rsidRDefault="00CF777B" w:rsidP="002E1C71"/>
        </w:tc>
        <w:tc>
          <w:tcPr>
            <w:tcW w:w="1440" w:type="dxa"/>
            <w:tcBorders>
              <w:left w:val="threeDEmboss" w:sz="24" w:space="0" w:color="auto"/>
            </w:tcBorders>
          </w:tcPr>
          <w:p w:rsidR="00CF777B" w:rsidRDefault="00CF777B" w:rsidP="002E1C71"/>
        </w:tc>
      </w:tr>
      <w:tr w:rsidR="00CF777B" w:rsidTr="002E1C71">
        <w:trPr>
          <w:cantSplit/>
          <w:trHeight w:val="340"/>
        </w:trPr>
        <w:tc>
          <w:tcPr>
            <w:tcW w:w="14688" w:type="dxa"/>
            <w:gridSpan w:val="15"/>
          </w:tcPr>
          <w:p w:rsidR="00CF777B" w:rsidRDefault="00CF777B" w:rsidP="002E1C71">
            <w:r>
              <w:t>Notes:</w:t>
            </w:r>
          </w:p>
        </w:tc>
      </w:tr>
      <w:tr w:rsidR="00CF777B" w:rsidTr="002E1C71">
        <w:trPr>
          <w:cantSplit/>
          <w:trHeight w:val="360"/>
        </w:trPr>
        <w:tc>
          <w:tcPr>
            <w:tcW w:w="14688" w:type="dxa"/>
            <w:gridSpan w:val="15"/>
          </w:tcPr>
          <w:p w:rsidR="00CF777B" w:rsidRDefault="00CF777B" w:rsidP="002E1C71"/>
        </w:tc>
      </w:tr>
      <w:tr w:rsidR="00CF777B" w:rsidTr="002E1C71">
        <w:trPr>
          <w:cantSplit/>
          <w:trHeight w:val="340"/>
        </w:trPr>
        <w:tc>
          <w:tcPr>
            <w:tcW w:w="14688" w:type="dxa"/>
            <w:gridSpan w:val="15"/>
          </w:tcPr>
          <w:p w:rsidR="00CF777B" w:rsidRDefault="00CF777B" w:rsidP="002E1C71"/>
        </w:tc>
      </w:tr>
      <w:tr w:rsidR="00CF777B" w:rsidTr="002E1C71">
        <w:trPr>
          <w:cantSplit/>
          <w:trHeight w:val="360"/>
        </w:trPr>
        <w:tc>
          <w:tcPr>
            <w:tcW w:w="14688" w:type="dxa"/>
            <w:gridSpan w:val="15"/>
          </w:tcPr>
          <w:p w:rsidR="00CF777B" w:rsidRDefault="00CF777B" w:rsidP="002E1C71"/>
        </w:tc>
      </w:tr>
      <w:tr w:rsidR="00CF777B" w:rsidTr="002E1C71">
        <w:trPr>
          <w:cantSplit/>
          <w:trHeight w:val="440"/>
        </w:trPr>
        <w:tc>
          <w:tcPr>
            <w:tcW w:w="14688" w:type="dxa"/>
            <w:gridSpan w:val="15"/>
            <w:tcBorders>
              <w:bottom w:val="single" w:sz="4" w:space="0" w:color="auto"/>
            </w:tcBorders>
          </w:tcPr>
          <w:p w:rsidR="00CF777B" w:rsidRDefault="00CF777B" w:rsidP="002E1C71"/>
        </w:tc>
      </w:tr>
    </w:tbl>
    <w:p w:rsidR="00CF777B" w:rsidRDefault="00CF777B" w:rsidP="00CF777B">
      <w:pPr>
        <w:ind w:left="-90"/>
        <w:rPr>
          <w:sz w:val="22"/>
          <w:szCs w:val="22"/>
        </w:rPr>
      </w:pPr>
    </w:p>
    <w:p w:rsidR="00CF777B" w:rsidRDefault="00CF777B" w:rsidP="00CF777B">
      <w:pPr>
        <w:ind w:left="-90"/>
        <w:rPr>
          <w:sz w:val="22"/>
          <w:szCs w:val="22"/>
        </w:rPr>
      </w:pPr>
      <w:r>
        <w:rPr>
          <w:sz w:val="22"/>
          <w:szCs w:val="22"/>
        </w:rPr>
        <w:t>The higher base rate will determine whether the contractor will pay Davis-Bacon (Federal) or State rates for each classification.  This only applies to contracts $100,000 and over; only the Federal Wage Rates need to be used for contracts $2,000 to $100,000, if the total project cost is less than $100,000.</w:t>
      </w:r>
    </w:p>
    <w:p w:rsidR="00861171" w:rsidRDefault="00CF777B" w:rsidP="00CF777B">
      <w:pPr>
        <w:ind w:left="-90"/>
        <w:rPr>
          <w:sz w:val="22"/>
          <w:szCs w:val="22"/>
        </w:rPr>
      </w:pPr>
      <w:r>
        <w:rPr>
          <w:sz w:val="22"/>
          <w:szCs w:val="22"/>
        </w:rPr>
        <w:t>Note</w:t>
      </w:r>
      <w:proofErr w:type="gramStart"/>
      <w:r>
        <w:rPr>
          <w:sz w:val="22"/>
          <w:szCs w:val="22"/>
        </w:rPr>
        <w:t>*  Add</w:t>
      </w:r>
      <w:proofErr w:type="gramEnd"/>
      <w:r>
        <w:rPr>
          <w:sz w:val="22"/>
          <w:szCs w:val="22"/>
        </w:rPr>
        <w:t xml:space="preserve"> the zone rate or travel differential to the base rate to get the total base rate.</w:t>
      </w:r>
    </w:p>
    <w:p w:rsidR="00CF777B" w:rsidRDefault="00CF777B" w:rsidP="00CF777B">
      <w:pPr>
        <w:ind w:left="-90"/>
        <w:rPr>
          <w:sz w:val="22"/>
          <w:szCs w:val="22"/>
        </w:rPr>
      </w:pPr>
    </w:p>
    <w:p w:rsidR="00CF777B" w:rsidRPr="00CF777B" w:rsidRDefault="00CF777B" w:rsidP="00CF777B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Use additional forms if necessary. </w:t>
      </w:r>
      <w:r w:rsidR="003A551F">
        <w:rPr>
          <w:sz w:val="22"/>
          <w:szCs w:val="22"/>
        </w:rPr>
        <w:t xml:space="preserve">         </w:t>
      </w:r>
      <w:r w:rsidR="003A551F" w:rsidRPr="003A551F">
        <w:rPr>
          <w:b/>
          <w:color w:val="FF0000"/>
          <w:sz w:val="22"/>
          <w:szCs w:val="22"/>
          <w:u w:val="single"/>
        </w:rPr>
        <w:t>CONTRACTOR SIGNATURE &amp; DATE</w:t>
      </w:r>
      <w:proofErr w:type="gramStart"/>
      <w:r w:rsidR="003A551F" w:rsidRPr="003A551F">
        <w:rPr>
          <w:b/>
          <w:color w:val="FF0000"/>
          <w:sz w:val="22"/>
          <w:szCs w:val="22"/>
          <w:u w:val="single"/>
        </w:rPr>
        <w:t>:</w:t>
      </w:r>
      <w:r w:rsidR="003A551F">
        <w:rPr>
          <w:sz w:val="22"/>
          <w:szCs w:val="22"/>
        </w:rPr>
        <w:t>_</w:t>
      </w:r>
      <w:proofErr w:type="gramEnd"/>
      <w:r w:rsidR="003A551F">
        <w:rPr>
          <w:sz w:val="22"/>
          <w:szCs w:val="22"/>
        </w:rPr>
        <w:t>______________________________________________________________</w:t>
      </w:r>
    </w:p>
    <w:sectPr w:rsidR="00CF777B" w:rsidRPr="00CF777B" w:rsidSect="00CF7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1252"/>
    <w:multiLevelType w:val="hybridMultilevel"/>
    <w:tmpl w:val="78E4511C"/>
    <w:lvl w:ilvl="0" w:tplc="F22AD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7B"/>
    <w:rsid w:val="003A551F"/>
    <w:rsid w:val="004414B3"/>
    <w:rsid w:val="0049287C"/>
    <w:rsid w:val="004A5427"/>
    <w:rsid w:val="00861171"/>
    <w:rsid w:val="00942890"/>
    <w:rsid w:val="00AF6E5F"/>
    <w:rsid w:val="00C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F7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777B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F777B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F7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777B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F777B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Re</dc:creator>
  <cp:lastModifiedBy>Jean Barrette</cp:lastModifiedBy>
  <cp:revision>2</cp:revision>
  <cp:lastPrinted>2014-06-10T15:17:00Z</cp:lastPrinted>
  <dcterms:created xsi:type="dcterms:W3CDTF">2014-06-10T15:25:00Z</dcterms:created>
  <dcterms:modified xsi:type="dcterms:W3CDTF">2014-06-10T15:25:00Z</dcterms:modified>
</cp:coreProperties>
</file>